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253" w14:textId="77777777" w:rsidR="00FA1F63" w:rsidRDefault="00FA1F63" w:rsidP="00FA1F6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14:paraId="7D3E620B" w14:textId="11CA553E" w:rsidR="00FA1F63" w:rsidRDefault="00481C98" w:rsidP="00FA1F6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1A34E645" wp14:editId="45167456">
            <wp:extent cx="1668780" cy="777240"/>
            <wp:effectExtent l="0" t="0" r="7620" b="381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2FEF5" w14:textId="24500778" w:rsidR="003259AF" w:rsidRPr="00481C98" w:rsidRDefault="00FA1F63" w:rsidP="00481C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C98">
        <w:rPr>
          <w:rFonts w:ascii="Times New Roman" w:hAnsi="Times New Roman" w:cs="Times New Roman"/>
          <w:b/>
          <w:bCs/>
          <w:sz w:val="24"/>
          <w:szCs w:val="24"/>
        </w:rPr>
        <w:t>ECONOMIST/CONTABIL</w:t>
      </w:r>
    </w:p>
    <w:p w14:paraId="1F488BBA" w14:textId="34F4DD9A" w:rsidR="00FA1F63" w:rsidRPr="00481C98" w:rsidRDefault="00FA1F63" w:rsidP="00481C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C98">
        <w:rPr>
          <w:rFonts w:ascii="Times New Roman" w:hAnsi="Times New Roman" w:cs="Times New Roman"/>
          <w:b/>
          <w:bCs/>
          <w:sz w:val="24"/>
          <w:szCs w:val="24"/>
        </w:rPr>
        <w:t xml:space="preserve">PUNCT DE LUCRU </w:t>
      </w:r>
      <w:r w:rsidR="00766ADB" w:rsidRPr="00481C98">
        <w:rPr>
          <w:rFonts w:ascii="Times New Roman" w:hAnsi="Times New Roman" w:cs="Times New Roman"/>
          <w:b/>
          <w:bCs/>
          <w:sz w:val="24"/>
          <w:szCs w:val="24"/>
        </w:rPr>
        <w:t>MANGALIA</w:t>
      </w:r>
    </w:p>
    <w:p w14:paraId="4094DCC8" w14:textId="77777777" w:rsidR="00EB3BF7" w:rsidRPr="00FA1F63" w:rsidRDefault="00EB3BF7" w:rsidP="00FA1F6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b/>
          <w:bCs/>
          <w:color w:val="333333"/>
          <w:sz w:val="21"/>
          <w:szCs w:val="21"/>
        </w:rPr>
      </w:pPr>
    </w:p>
    <w:p w14:paraId="17EE122E" w14:textId="03A44A9A" w:rsidR="00EB3BF7" w:rsidRDefault="00EB3BF7" w:rsidP="00EB3BF7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</w:p>
    <w:p w14:paraId="14A7DDFB" w14:textId="13018B3F" w:rsidR="00EB3BF7" w:rsidRDefault="00EB3BF7" w:rsidP="00EB3BF7">
      <w:pPr>
        <w:pStyle w:val="NormalWeb"/>
        <w:rPr>
          <w:rStyle w:val="Emphasis"/>
        </w:rPr>
      </w:pP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analitic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dornic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invatare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un bun </w:t>
      </w:r>
      <w:proofErr w:type="spellStart"/>
      <w:r>
        <w:rPr>
          <w:rStyle w:val="Emphasis"/>
        </w:rPr>
        <w:t>organizator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domeniul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contabil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munca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alaturi</w:t>
      </w:r>
      <w:proofErr w:type="spellEnd"/>
      <w:r>
        <w:rPr>
          <w:rStyle w:val="Emphasis"/>
        </w:rPr>
        <w:t xml:space="preserve"> de o </w:t>
      </w:r>
      <w:proofErr w:type="spellStart"/>
      <w:r>
        <w:rPr>
          <w:rStyle w:val="Emphasis"/>
        </w:rPr>
        <w:t>echipa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experienta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familiar cu </w:t>
      </w:r>
      <w:proofErr w:type="spellStart"/>
      <w:r>
        <w:rPr>
          <w:rStyle w:val="Emphasis"/>
        </w:rPr>
        <w:t>pachetele</w:t>
      </w:r>
      <w:proofErr w:type="spellEnd"/>
      <w:r>
        <w:rPr>
          <w:rStyle w:val="Emphasis"/>
        </w:rPr>
        <w:t xml:space="preserve"> Microsoft Office Word, Outlook, </w:t>
      </w:r>
      <w:proofErr w:type="spellStart"/>
      <w:r>
        <w:rPr>
          <w:rStyle w:val="Emphasis"/>
        </w:rPr>
        <w:t>Excell</w:t>
      </w:r>
      <w:proofErr w:type="spellEnd"/>
    </w:p>
    <w:p w14:paraId="52AE1CC7" w14:textId="77777777" w:rsidR="00D40AD4" w:rsidRDefault="005C4B64" w:rsidP="00D40AD4">
      <w:pPr>
        <w:pStyle w:val="NormalWeb"/>
      </w:pPr>
      <w:r>
        <w:rPr>
          <w:rStyle w:val="Emphasis"/>
        </w:rPr>
        <w:t xml:space="preserve">Daca pe tine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-am </w:t>
      </w:r>
      <w:proofErr w:type="spellStart"/>
      <w:r>
        <w:rPr>
          <w:rStyle w:val="Emphasis"/>
        </w:rPr>
        <w:t>descris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sus, </w:t>
      </w:r>
      <w:proofErr w:type="spellStart"/>
      <w:r>
        <w:rPr>
          <w:rStyle w:val="Emphasis"/>
        </w:rPr>
        <w:t>hai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cunoastem</w:t>
      </w:r>
      <w:proofErr w:type="spellEnd"/>
      <w:r>
        <w:rPr>
          <w:rStyle w:val="Emphasis"/>
        </w:rPr>
        <w:t>!</w:t>
      </w:r>
    </w:p>
    <w:p w14:paraId="4423E00F" w14:textId="0C667BF5" w:rsidR="00FA1F63" w:rsidRPr="00481C98" w:rsidRDefault="00FA1F63" w:rsidP="00D40AD4">
      <w:pPr>
        <w:pStyle w:val="NormalWeb"/>
      </w:pPr>
      <w:r>
        <w:br/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Responsabilitati</w:t>
      </w:r>
      <w:proofErr w:type="spellEnd"/>
      <w:r>
        <w:rPr>
          <w:rStyle w:val="Strong"/>
        </w:rPr>
        <w:t>:</w:t>
      </w:r>
      <w:r>
        <w:br/>
      </w:r>
      <w:r w:rsidRPr="0067589C">
        <w:rPr>
          <w:color w:val="333333"/>
        </w:rPr>
        <w:t xml:space="preserve">- </w:t>
      </w:r>
      <w:proofErr w:type="spellStart"/>
      <w:r w:rsidRPr="0067589C">
        <w:rPr>
          <w:color w:val="333333"/>
        </w:rPr>
        <w:t>Primirea</w:t>
      </w:r>
      <w:proofErr w:type="spellEnd"/>
      <w:r w:rsidRPr="0067589C">
        <w:rPr>
          <w:color w:val="333333"/>
        </w:rPr>
        <w:t xml:space="preserve"> in </w:t>
      </w:r>
      <w:proofErr w:type="spellStart"/>
      <w:r w:rsidRPr="0067589C">
        <w:rPr>
          <w:color w:val="333333"/>
        </w:rPr>
        <w:t>gestiune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materialelor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Intocmire</w:t>
      </w:r>
      <w:proofErr w:type="spellEnd"/>
      <w:r w:rsidRPr="0067589C">
        <w:rPr>
          <w:color w:val="333333"/>
        </w:rPr>
        <w:t xml:space="preserve"> NIR;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Intocmirea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bonurilor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consum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Operare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documente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contabile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aferente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caseriei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Evidenta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obiectelor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inventar</w:t>
      </w:r>
      <w:proofErr w:type="spellEnd"/>
      <w:r w:rsidRPr="0067589C">
        <w:rPr>
          <w:color w:val="333333"/>
        </w:rPr>
        <w:t xml:space="preserve"> din </w:t>
      </w:r>
      <w:proofErr w:type="spellStart"/>
      <w:r w:rsidRPr="0067589C">
        <w:rPr>
          <w:color w:val="333333"/>
        </w:rPr>
        <w:t>punctul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lucru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facturilor</w:t>
      </w:r>
      <w:proofErr w:type="spellEnd"/>
      <w:r w:rsidRPr="0067589C">
        <w:rPr>
          <w:color w:val="333333"/>
        </w:rPr>
        <w:t xml:space="preserve"> de la </w:t>
      </w:r>
      <w:proofErr w:type="spellStart"/>
      <w:r w:rsidRPr="0067589C">
        <w:rPr>
          <w:color w:val="333333"/>
        </w:rPr>
        <w:t>furnizori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operarea</w:t>
      </w:r>
      <w:proofErr w:type="spellEnd"/>
      <w:r w:rsidRPr="0067589C">
        <w:rPr>
          <w:color w:val="333333"/>
        </w:rPr>
        <w:t xml:space="preserve"> lor in </w:t>
      </w:r>
      <w:proofErr w:type="spellStart"/>
      <w:r w:rsidRPr="0067589C">
        <w:rPr>
          <w:color w:val="333333"/>
        </w:rPr>
        <w:t>contabilitate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Verificarea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in </w:t>
      </w:r>
      <w:proofErr w:type="spellStart"/>
      <w:r w:rsidRPr="0067589C">
        <w:rPr>
          <w:color w:val="333333"/>
        </w:rPr>
        <w:t>contabilitate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registrelor</w:t>
      </w:r>
      <w:proofErr w:type="spellEnd"/>
      <w:r w:rsidRPr="0067589C">
        <w:rPr>
          <w:color w:val="333333"/>
        </w:rPr>
        <w:t xml:space="preserve"> de casa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documentelor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privind</w:t>
      </w:r>
      <w:proofErr w:type="spellEnd"/>
      <w:r w:rsidRPr="0067589C">
        <w:rPr>
          <w:color w:val="333333"/>
        </w:rPr>
        <w:t xml:space="preserve"> </w:t>
      </w:r>
      <w:proofErr w:type="spellStart"/>
      <w:r w:rsidRPr="00481C98">
        <w:rPr>
          <w:color w:val="333333"/>
        </w:rPr>
        <w:t>gestiunea</w:t>
      </w:r>
      <w:proofErr w:type="spellEnd"/>
      <w:r w:rsidRPr="00481C98">
        <w:rPr>
          <w:color w:val="333333"/>
        </w:rPr>
        <w:t xml:space="preserve"> de </w:t>
      </w:r>
      <w:proofErr w:type="spellStart"/>
      <w:r w:rsidRPr="00481C98">
        <w:rPr>
          <w:color w:val="333333"/>
        </w:rPr>
        <w:t>materiale</w:t>
      </w:r>
      <w:proofErr w:type="spellEnd"/>
      <w:r w:rsidRPr="00481C98">
        <w:rPr>
          <w:color w:val="333333"/>
        </w:rPr>
        <w:t xml:space="preserve"> de la </w:t>
      </w:r>
      <w:proofErr w:type="spellStart"/>
      <w:r w:rsidRPr="00481C98">
        <w:rPr>
          <w:color w:val="333333"/>
        </w:rPr>
        <w:t>punctele</w:t>
      </w:r>
      <w:proofErr w:type="spellEnd"/>
      <w:r w:rsidRPr="00481C98">
        <w:rPr>
          <w:color w:val="333333"/>
        </w:rPr>
        <w:t xml:space="preserve"> de </w:t>
      </w:r>
      <w:proofErr w:type="spellStart"/>
      <w:r w:rsidRPr="00481C98">
        <w:rPr>
          <w:color w:val="333333"/>
        </w:rPr>
        <w:t>lucru</w:t>
      </w:r>
      <w:proofErr w:type="spellEnd"/>
      <w:r w:rsidRPr="00481C98">
        <w:rPr>
          <w:color w:val="333333"/>
        </w:rPr>
        <w:t>.</w:t>
      </w:r>
    </w:p>
    <w:p w14:paraId="5BD53F6F" w14:textId="77777777" w:rsidR="00FA1F63" w:rsidRPr="00481C98" w:rsidRDefault="00FA1F63" w:rsidP="00481C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1C98">
        <w:rPr>
          <w:rStyle w:val="Strong"/>
          <w:rFonts w:ascii="Times New Roman" w:hAnsi="Times New Roman" w:cs="Times New Roman"/>
          <w:sz w:val="24"/>
          <w:szCs w:val="24"/>
        </w:rPr>
        <w:t>   </w:t>
      </w:r>
      <w:proofErr w:type="spellStart"/>
      <w:proofErr w:type="gramStart"/>
      <w:r w:rsidRPr="00481C98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481C98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81C9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81C98">
        <w:rPr>
          <w:rFonts w:ascii="Times New Roman" w:hAnsi="Times New Roman" w:cs="Times New Roman"/>
          <w:sz w:val="24"/>
          <w:szCs w:val="24"/>
        </w:rPr>
        <w:br/>
      </w:r>
      <w:r>
        <w:t xml:space="preserve">- 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> </w:t>
      </w:r>
    </w:p>
    <w:p w14:paraId="1EEF6D1A" w14:textId="77777777" w:rsidR="00FA1F63" w:rsidRPr="00481C98" w:rsidRDefault="00FA1F63" w:rsidP="00481C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1C9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623947E0" w14:textId="77777777" w:rsidR="00FA1F63" w:rsidRPr="00481C98" w:rsidRDefault="00FA1F63" w:rsidP="00481C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1C98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8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C98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525E539D" w14:textId="1060126C" w:rsidR="00195178" w:rsidRPr="00481C98" w:rsidRDefault="0067589C" w:rsidP="00481C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1C9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481C98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desfasurata.</w:t>
      </w:r>
    </w:p>
    <w:p w14:paraId="50AF6F1B" w14:textId="75464FA6" w:rsidR="0067589C" w:rsidRDefault="0067589C">
      <w:pPr>
        <w:rPr>
          <w:rFonts w:ascii="Times New Roman" w:hAnsi="Times New Roman"/>
          <w:sz w:val="24"/>
          <w:szCs w:val="24"/>
          <w:lang w:val="ro-RO"/>
        </w:rPr>
      </w:pPr>
    </w:p>
    <w:p w14:paraId="13B95732" w14:textId="77777777" w:rsidR="00766ADB" w:rsidRPr="00766ADB" w:rsidRDefault="0067589C" w:rsidP="00766ADB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="00766ADB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7" w:history="1">
        <w:r w:rsidR="00766ADB" w:rsidRPr="00766ADB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="00766ADB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Mangalia situat in str. Henny Ignatie, Nr. 11.</w:t>
      </w:r>
    </w:p>
    <w:p w14:paraId="4852D269" w14:textId="77777777" w:rsidR="00766ADB" w:rsidRPr="00766ADB" w:rsidRDefault="00766ADB" w:rsidP="00766ADB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C5ED74B" w14:textId="77777777" w:rsidR="00766ADB" w:rsidRPr="00766ADB" w:rsidRDefault="00766ADB" w:rsidP="00766ADB">
      <w:pPr>
        <w:rPr>
          <w:rFonts w:ascii="Times New Roman" w:eastAsiaTheme="minorEastAsia" w:hAnsi="Times New Roman" w:cs="Times New Roman"/>
        </w:rPr>
      </w:pPr>
      <w:r w:rsidRPr="00766ADB">
        <w:rPr>
          <w:rFonts w:ascii="Times New Roman" w:eastAsiaTheme="minorEastAsia" w:hAnsi="Times New Roman" w:cs="Times New Roman"/>
        </w:rPr>
        <w:t xml:space="preserve"> </w:t>
      </w:r>
    </w:p>
    <w:p w14:paraId="256A8247" w14:textId="4D762738" w:rsidR="0067589C" w:rsidRPr="0067589C" w:rsidRDefault="0067589C"/>
    <w:sectPr w:rsidR="0067589C" w:rsidRPr="0067589C" w:rsidSect="00481C98">
      <w:pgSz w:w="12240" w:h="15840"/>
      <w:pgMar w:top="4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311A" w14:textId="77777777" w:rsidR="00727D60" w:rsidRDefault="00727D60" w:rsidP="00481C98">
      <w:pPr>
        <w:spacing w:after="0" w:line="240" w:lineRule="auto"/>
      </w:pPr>
      <w:r>
        <w:separator/>
      </w:r>
    </w:p>
  </w:endnote>
  <w:endnote w:type="continuationSeparator" w:id="0">
    <w:p w14:paraId="0FF6304D" w14:textId="77777777" w:rsidR="00727D60" w:rsidRDefault="00727D60" w:rsidP="0048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B75A" w14:textId="77777777" w:rsidR="00727D60" w:rsidRDefault="00727D60" w:rsidP="00481C98">
      <w:pPr>
        <w:spacing w:after="0" w:line="240" w:lineRule="auto"/>
      </w:pPr>
      <w:r>
        <w:separator/>
      </w:r>
    </w:p>
  </w:footnote>
  <w:footnote w:type="continuationSeparator" w:id="0">
    <w:p w14:paraId="2C0D6158" w14:textId="77777777" w:rsidR="00727D60" w:rsidRDefault="00727D60" w:rsidP="00481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37"/>
    <w:rsid w:val="00146716"/>
    <w:rsid w:val="00195178"/>
    <w:rsid w:val="003259AF"/>
    <w:rsid w:val="00481C98"/>
    <w:rsid w:val="005C4B64"/>
    <w:rsid w:val="0067589C"/>
    <w:rsid w:val="00727D60"/>
    <w:rsid w:val="00766ADB"/>
    <w:rsid w:val="00BA1B37"/>
    <w:rsid w:val="00D40AD4"/>
    <w:rsid w:val="00EB3BF7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58A6F"/>
  <w15:chartTrackingRefBased/>
  <w15:docId w15:val="{7BB41E14-1801-4D32-8B6D-F88B6B89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F63"/>
    <w:rPr>
      <w:i/>
      <w:iCs/>
    </w:rPr>
  </w:style>
  <w:style w:type="character" w:styleId="Strong">
    <w:name w:val="Strong"/>
    <w:basedOn w:val="DefaultParagraphFont"/>
    <w:uiPriority w:val="22"/>
    <w:qFormat/>
    <w:rsid w:val="00FA1F63"/>
    <w:rPr>
      <w:b/>
      <w:bCs/>
    </w:rPr>
  </w:style>
  <w:style w:type="character" w:styleId="Hyperlink">
    <w:name w:val="Hyperlink"/>
    <w:basedOn w:val="DefaultParagraphFont"/>
    <w:uiPriority w:val="99"/>
    <w:unhideWhenUsed/>
    <w:rsid w:val="0067589C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481C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1C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98"/>
  </w:style>
  <w:style w:type="paragraph" w:styleId="Footer">
    <w:name w:val="footer"/>
    <w:basedOn w:val="Normal"/>
    <w:link w:val="FooterChar"/>
    <w:uiPriority w:val="99"/>
    <w:unhideWhenUsed/>
    <w:rsid w:val="00481C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megaconstruc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12</cp:revision>
  <cp:lastPrinted>2021-07-21T11:13:00Z</cp:lastPrinted>
  <dcterms:created xsi:type="dcterms:W3CDTF">2021-07-21T09:42:00Z</dcterms:created>
  <dcterms:modified xsi:type="dcterms:W3CDTF">2021-07-21T12:54:00Z</dcterms:modified>
</cp:coreProperties>
</file>